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345"/>
        <w:gridCol w:w="6015"/>
        <w:tblGridChange w:id="0">
          <w:tblGrid>
            <w:gridCol w:w="3345"/>
            <w:gridCol w:w="6015"/>
          </w:tblGrid>
        </w:tblGridChange>
      </w:tblGrid>
      <w:tr>
        <w:trPr>
          <w:cantSplit w:val="0"/>
          <w:trHeight w:val="610.95703125" w:hRule="atLeast"/>
          <w:tblHeader w:val="0"/>
        </w:trPr>
        <w:tc>
          <w:tcPr>
            <w:vMerge w:val="restart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Lesson Objective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Guiding Question</w:t>
            </w:r>
            <w:r w:rsidDel="00000000" w:rsidR="00000000" w:rsidRPr="00000000">
              <w:rPr>
                <w:rtl w:val="0"/>
              </w:rPr>
              <w:t xml:space="preserve">: What do sine and cosine functions </w:t>
            </w:r>
            <w:r w:rsidDel="00000000" w:rsidR="00000000" w:rsidRPr="00000000">
              <w:rPr>
                <w:i w:val="1"/>
                <w:rtl w:val="0"/>
              </w:rPr>
              <w:t xml:space="preserve">feel</w:t>
            </w:r>
            <w:r w:rsidDel="00000000" w:rsidR="00000000" w:rsidRPr="00000000">
              <w:rPr>
                <w:rtl w:val="0"/>
              </w:rPr>
              <w:t xml:space="preserve"> like as waves? How can we interpret amplitude, period, and phase shift using tactile and 3D models?</w:t>
            </w:r>
          </w:p>
        </w:tc>
      </w:tr>
      <w:tr>
        <w:trPr>
          <w:cantSplit w:val="0"/>
          <w:trHeight w:val="610.95703125" w:hRule="atLeast"/>
          <w:tblHeader w:val="0"/>
        </w:trPr>
        <w:tc>
          <w:tcPr>
            <w:vMerge w:val="continue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  <w:t xml:space="preserve">: Graphing and Understanding Sine and Cosine Functions</w:t>
            </w:r>
          </w:p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Needed</w:t>
            </w:r>
            <w:r w:rsidDel="00000000" w:rsidR="00000000" w:rsidRPr="00000000">
              <w:rPr>
                <w:rtl w:val="0"/>
              </w:rPr>
              <w:t xml:space="preserve">: Classroom Rulers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ind w:lef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Agenda</w:t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ind w:left="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Lecture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0B">
            <w:pPr>
              <w:widowControl w:val="0"/>
              <w:numPr>
                <w:ilvl w:val="1"/>
                <w:numId w:val="2"/>
              </w:numPr>
              <w:spacing w:after="0" w:afterAutospacing="0"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Introduce:</w:t>
            </w:r>
          </w:p>
          <w:p w:rsidR="00000000" w:rsidDel="00000000" w:rsidP="00000000" w:rsidRDefault="00000000" w:rsidRPr="00000000" w14:paraId="0000000C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The unit circle as the foundation of sine and cosine values.</w:t>
            </w:r>
          </w:p>
          <w:p w:rsidR="00000000" w:rsidDel="00000000" w:rsidP="00000000" w:rsidRDefault="00000000" w:rsidRPr="00000000" w14:paraId="0000000D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Standard form:  </w:t>
            </w:r>
            <w:hyperlink r:id="rId6">
              <w:r w:rsidDel="00000000" w:rsidR="00000000" w:rsidRPr="00000000">
                <w:rPr/>
                <w:drawing>
                  <wp:inline distB="19050" distT="19050" distL="19050" distR="19050">
                    <wp:extent cx="1562100" cy="152400"/>
                    <wp:effectExtent b="0" l="0" r="0" t="0"/>
                    <wp:docPr id="3" name="image1.png"/>
                    <a:graphic>
                      <a:graphicData uri="http://schemas.openxmlformats.org/drawingml/2006/picture">
                        <pic:pic>
                          <pic:nvPicPr>
                            <pic:cNvPr id="0" name="image1.png"/>
                            <pic:cNvPicPr preferRelativeResize="0"/>
                          </pic:nvPicPr>
                          <pic:blipFill>
                            <a:blip r:embed="rId7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562100" cy="1524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 and transformations (amplitude, period, phase shift, vertical shift).</w:t>
            </w:r>
          </w:p>
          <w:p w:rsidR="00000000" w:rsidDel="00000000" w:rsidP="00000000" w:rsidRDefault="00000000" w:rsidRPr="00000000" w14:paraId="0000000E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Real-life applications (e.g., sound waves, tides, circular motion).</w:t>
            </w:r>
          </w:p>
          <w:p w:rsidR="00000000" w:rsidDel="00000000" w:rsidP="00000000" w:rsidRDefault="00000000" w:rsidRPr="00000000" w14:paraId="0000000F">
            <w:pPr>
              <w:widowControl w:val="0"/>
              <w:numPr>
                <w:ilvl w:val="0"/>
                <w:numId w:val="3"/>
              </w:numPr>
              <w:spacing w:after="0" w:afterAutospacing="0" w:before="0" w:beforeAutospacing="0" w:line="240" w:lineRule="auto"/>
              <w:ind w:left="216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  <w:t xml:space="preserve">Use </w:t>
            </w:r>
            <w:r w:rsidDel="00000000" w:rsidR="00000000" w:rsidRPr="00000000">
              <w:rPr>
                <w:b w:val="1"/>
                <w:rtl w:val="0"/>
              </w:rPr>
              <w:t xml:space="preserve">3D unit circle model with tactile angle markers.stl</w:t>
            </w:r>
            <w:r w:rsidDel="00000000" w:rsidR="00000000" w:rsidRPr="00000000">
              <w:rPr>
                <w:rtl w:val="0"/>
              </w:rPr>
              <w:t xml:space="preserve"> along with two classroom rulers to demonstrate how sine and cosine values are generated from the unit circle.</w:t>
            </w:r>
          </w:p>
          <w:p w:rsidR="00000000" w:rsidDel="00000000" w:rsidP="00000000" w:rsidRDefault="00000000" w:rsidRPr="00000000" w14:paraId="00000010">
            <w:pPr>
              <w:widowControl w:val="0"/>
              <w:numPr>
                <w:ilvl w:val="1"/>
                <w:numId w:val="3"/>
              </w:numPr>
              <w:spacing w:after="0" w:afterAutospacing="0" w:before="0" w:beforeAutospacing="0"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There are tactile bumps every fifteen (15) degrees to help with visualization.</w:t>
            </w:r>
          </w:p>
          <w:p w:rsidR="00000000" w:rsidDel="00000000" w:rsidP="00000000" w:rsidRDefault="00000000" w:rsidRPr="00000000" w14:paraId="00000011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</w:pPr>
            <w:r w:rsidDel="00000000" w:rsidR="00000000" w:rsidRPr="00000000">
              <w:rPr>
                <w:b w:val="1"/>
                <w:rtl w:val="0"/>
              </w:rPr>
              <w:t xml:space="preserve">“I do, We do, You do”</w:t>
            </w:r>
            <w:r w:rsidDel="00000000" w:rsidR="00000000" w:rsidRPr="00000000">
              <w:rPr>
                <w:rtl w:val="0"/>
              </w:rPr>
              <w:t xml:space="preserve">: </w:t>
            </w:r>
          </w:p>
          <w:p w:rsidR="00000000" w:rsidDel="00000000" w:rsidP="00000000" w:rsidRDefault="00000000" w:rsidRPr="00000000" w14:paraId="00000012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I Do: Use a 3D sine wave model (tactile curve with labeled peaks and zero crossings) to explain:</w:t>
            </w:r>
          </w:p>
          <w:p w:rsidR="00000000" w:rsidDel="00000000" w:rsidP="00000000" w:rsidRDefault="00000000" w:rsidRPr="00000000" w14:paraId="00000013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The wave's shape over one period.</w:t>
            </w:r>
          </w:p>
          <w:p w:rsidR="00000000" w:rsidDel="00000000" w:rsidP="00000000" w:rsidRDefault="00000000" w:rsidRPr="00000000" w14:paraId="00000014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Amplitude (height of wave), wavelength (period), and midline (vertical shift).</w:t>
            </w:r>
          </w:p>
          <w:p w:rsidR="00000000" w:rsidDel="00000000" w:rsidP="00000000" w:rsidRDefault="00000000" w:rsidRPr="00000000" w14:paraId="00000015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We Do: Each student or group of students receives one </w:t>
            </w:r>
            <w:r w:rsidDel="00000000" w:rsidR="00000000" w:rsidRPr="00000000">
              <w:rPr>
                <w:b w:val="1"/>
                <w:rtl w:val="0"/>
              </w:rPr>
              <w:t xml:space="preserve">Tactile Sine Curve Strip.stl</w:t>
            </w:r>
            <w:r w:rsidDel="00000000" w:rsidR="00000000" w:rsidRPr="00000000">
              <w:rPr>
                <w:rtl w:val="0"/>
              </w:rPr>
              <w:t xml:space="preserve"> and a ruler:</w:t>
            </w:r>
          </w:p>
          <w:p w:rsidR="00000000" w:rsidDel="00000000" w:rsidP="00000000" w:rsidRDefault="00000000" w:rsidRPr="00000000" w14:paraId="00000016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Where is the max?</w:t>
            </w:r>
          </w:p>
          <w:p w:rsidR="00000000" w:rsidDel="00000000" w:rsidP="00000000" w:rsidRDefault="00000000" w:rsidRPr="00000000" w14:paraId="00000017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Where does it cross the axis?</w:t>
            </w:r>
          </w:p>
          <w:p w:rsidR="00000000" w:rsidDel="00000000" w:rsidP="00000000" w:rsidRDefault="00000000" w:rsidRPr="00000000" w14:paraId="00000018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What’s the distance between peaks?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Have the students hold classroom rulers to the models to represent the y-axis and x-axis.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1"/>
                <w:numId w:val="2"/>
              </w:numPr>
              <w:spacing w:line="240" w:lineRule="auto"/>
              <w:ind w:left="1440" w:hanging="360"/>
            </w:pPr>
            <w:r w:rsidDel="00000000" w:rsidR="00000000" w:rsidRPr="00000000">
              <w:rPr>
                <w:rtl w:val="0"/>
              </w:rPr>
              <w:t xml:space="preserve">You Do: Students build their own function:</w:t>
            </w:r>
          </w:p>
          <w:p w:rsidR="00000000" w:rsidDel="00000000" w:rsidP="00000000" w:rsidRDefault="00000000" w:rsidRPr="00000000" w14:paraId="0000001B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Use </w:t>
            </w:r>
            <w:r w:rsidDel="00000000" w:rsidR="00000000" w:rsidRPr="00000000">
              <w:rPr>
                <w:b w:val="1"/>
                <w:rtl w:val="0"/>
              </w:rPr>
              <w:t xml:space="preserve">Modular 3D Sine Wave Kit</w:t>
            </w:r>
            <w:r w:rsidDel="00000000" w:rsidR="00000000" w:rsidRPr="00000000">
              <w:rPr>
                <w:b w:val="1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  <w:t xml:space="preserve">where amplitude pieces, wave frequency arcs, and phase blocks can be snapped together to create custom sine/cosine models. </w:t>
            </w:r>
            <w:hyperlink r:id="rId8">
              <w:r w:rsidDel="00000000" w:rsidR="00000000" w:rsidRPr="00000000">
                <w:rPr/>
                <w:drawing>
                  <wp:inline distB="19050" distT="19050" distL="19050" distR="19050">
                    <wp:extent cx="139700" cy="101600"/>
                    <wp:effectExtent b="0" l="0" r="0" t="0"/>
                    <wp:docPr id="1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97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mm is the length of one segment of the base track and represents </w:t>
            </w:r>
            <w:hyperlink r:id="rId10">
              <w:r w:rsidDel="00000000" w:rsidR="00000000" w:rsidRPr="00000000">
                <w:rPr/>
                <w:drawing>
                  <wp:inline distB="19050" distT="19050" distL="19050" distR="19050">
                    <wp:extent cx="88900" cy="266700"/>
                    <wp:effectExtent b="0" l="0" r="0" t="0"/>
                    <wp:docPr id="7" name="image5.png"/>
                    <a:graphic>
                      <a:graphicData uri="http://schemas.openxmlformats.org/drawingml/2006/picture">
                        <pic:pic>
                          <pic:nvPicPr>
                            <pic:cNvPr id="0" name="image5.png"/>
                            <pic:cNvPicPr preferRelativeResize="0"/>
                          </pic:nvPicPr>
                          <pic:blipFill>
                            <a:blip r:embed="rId11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8900" cy="2667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. </w:t>
            </w:r>
          </w:p>
          <w:p w:rsidR="00000000" w:rsidDel="00000000" w:rsidP="00000000" w:rsidRDefault="00000000" w:rsidRPr="00000000" w14:paraId="0000001C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In this kit, each sine wave segment from 1 to 4 is labelled with corresponding tally marks: I, II, III, and IV.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widowControl w:val="0"/>
              <w:numPr>
                <w:ilvl w:val="2"/>
                <w:numId w:val="2"/>
              </w:numPr>
              <w:spacing w:line="240" w:lineRule="auto"/>
              <w:ind w:left="2160" w:hanging="360"/>
            </w:pPr>
            <w:r w:rsidDel="00000000" w:rsidR="00000000" w:rsidRPr="00000000">
              <w:rPr>
                <w:rtl w:val="0"/>
              </w:rPr>
              <w:t xml:space="preserve">Ask Students:</w:t>
            </w:r>
          </w:p>
          <w:p w:rsidR="00000000" w:rsidDel="00000000" w:rsidP="00000000" w:rsidRDefault="00000000" w:rsidRPr="00000000" w14:paraId="0000001E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Build a wave with amplitude </w:t>
            </w:r>
            <w:hyperlink r:id="rId12">
              <w:r w:rsidDel="00000000" w:rsidR="00000000" w:rsidRPr="00000000">
                <w:rPr/>
                <w:drawing>
                  <wp:inline distB="19050" distT="19050" distL="19050" distR="19050">
                    <wp:extent cx="139700" cy="101600"/>
                    <wp:effectExtent b="0" l="0" r="0" t="0"/>
                    <wp:docPr id="4" name="image4.png"/>
                    <a:graphic>
                      <a:graphicData uri="http://schemas.openxmlformats.org/drawingml/2006/picture">
                        <pic:pic>
                          <pic:nvPicPr>
                            <pic:cNvPr id="0" name="image4.png"/>
                            <pic:cNvPicPr preferRelativeResize="0"/>
                          </pic:nvPicPr>
                          <pic:blipFill>
                            <a:blip r:embed="rId13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39700" cy="1016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mm and period </w:t>
            </w:r>
            <w:hyperlink r:id="rId14">
              <w:r w:rsidDel="00000000" w:rsidR="00000000" w:rsidRPr="00000000">
                <w:rPr/>
                <w:drawing>
                  <wp:inline distB="19050" distT="19050" distL="19050" distR="19050">
                    <wp:extent cx="76200" cy="63500"/>
                    <wp:effectExtent b="0" l="0" r="0" t="0"/>
                    <wp:docPr id="2" name="image3.png"/>
                    <a:graphic>
                      <a:graphicData uri="http://schemas.openxmlformats.org/drawingml/2006/picture">
                        <pic:pic>
                          <pic:nvPicPr>
                            <pic:cNvPr id="0" name="image3.png"/>
                            <pic:cNvPicPr preferRelativeResize="0"/>
                          </pic:nvPicPr>
                          <pic:blipFill>
                            <a:blip r:embed="rId15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76200" cy="635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widowControl w:val="0"/>
              <w:numPr>
                <w:ilvl w:val="3"/>
                <w:numId w:val="2"/>
              </w:numPr>
              <w:spacing w:line="240" w:lineRule="auto"/>
              <w:ind w:left="288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Shift it </w:t>
            </w:r>
            <w:hyperlink r:id="rId16">
              <w:r w:rsidDel="00000000" w:rsidR="00000000" w:rsidRPr="00000000">
                <w:rPr/>
                <w:drawing>
                  <wp:inline distB="19050" distT="19050" distL="19050" distR="19050">
                    <wp:extent cx="88900" cy="266700"/>
                    <wp:effectExtent b="0" l="0" r="0" t="0"/>
                    <wp:docPr id="5" name="image7.png"/>
                    <a:graphic>
                      <a:graphicData uri="http://schemas.openxmlformats.org/drawingml/2006/picture">
                        <pic:pic>
                          <pic:nvPicPr>
                            <pic:cNvPr id="0" name="image7.png"/>
                            <pic:cNvPicPr preferRelativeResize="0"/>
                          </pic:nvPicPr>
                          <pic:blipFill>
                            <a:blip r:embed="rId17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88900" cy="2667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 to the left— what’s the equation?</w:t>
            </w:r>
          </w:p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gridSpan w:val="2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u w:val="single"/>
              </w:rPr>
            </w:pPr>
            <w:r w:rsidDel="00000000" w:rsidR="00000000" w:rsidRPr="00000000">
              <w:rPr>
                <w:u w:val="single"/>
                <w:rtl w:val="0"/>
              </w:rPr>
              <w:t xml:space="preserve">Check for Understanding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You are given the function </w:t>
            </w:r>
            <w:hyperlink r:id="rId18">
              <w:r w:rsidDel="00000000" w:rsidR="00000000" w:rsidRPr="00000000">
                <w:rPr/>
                <w:drawing>
                  <wp:inline distB="19050" distT="19050" distL="19050" distR="19050">
                    <wp:extent cx="1409700" cy="266700"/>
                    <wp:effectExtent b="0" l="0" r="0" t="0"/>
                    <wp:docPr id="6" name="image6.png"/>
                    <a:graphic>
                      <a:graphicData uri="http://schemas.openxmlformats.org/drawingml/2006/picture">
                        <pic:pic>
                          <pic:nvPicPr>
                            <pic:cNvPr id="0" name="image6.png"/>
                            <pic:cNvPicPr preferRelativeResize="0"/>
                          </pic:nvPicPr>
                          <pic:blipFill>
                            <a:blip r:embed="rId19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1409700" cy="266700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</w:hyperlink>
            <w:r w:rsidDel="00000000" w:rsidR="00000000" w:rsidRPr="00000000">
              <w:rPr>
                <w:rtl w:val="0"/>
              </w:rPr>
              <w:t xml:space="preserve">. Using the 3D model kit, can you construct the wave?</w:t>
            </w:r>
          </w:p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Questions: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is the amplitude?</w:t>
            </w:r>
          </w:p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is the phase shift and period?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Where is the maximum point located?</w:t>
            </w:r>
          </w:p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Ask students to explain their reasoning through tactile feedback and verbal reasoning, writing their answers down.</w:t>
            </w:r>
          </w:p>
        </w:tc>
      </w:tr>
    </w:tbl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216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88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360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432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504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648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720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image" Target="media/image5.png"/><Relationship Id="rId10" Type="http://schemas.openxmlformats.org/officeDocument/2006/relationships/hyperlink" Target="https://www.codecogs.com/eqnedit.php?latex=%5Cfrac%7B%5Cpi%7D%7B4%7D#0" TargetMode="External"/><Relationship Id="rId13" Type="http://schemas.openxmlformats.org/officeDocument/2006/relationships/image" Target="media/image4.png"/><Relationship Id="rId12" Type="http://schemas.openxmlformats.org/officeDocument/2006/relationships/hyperlink" Target="https://www.codecogs.com/eqnedit.php?latex=40#0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2.png"/><Relationship Id="rId15" Type="http://schemas.openxmlformats.org/officeDocument/2006/relationships/image" Target="media/image3.png"/><Relationship Id="rId14" Type="http://schemas.openxmlformats.org/officeDocument/2006/relationships/hyperlink" Target="https://www.codecogs.com/eqnedit.php?latex=%5Cpi#0" TargetMode="External"/><Relationship Id="rId17" Type="http://schemas.openxmlformats.org/officeDocument/2006/relationships/image" Target="media/image7.png"/><Relationship Id="rId16" Type="http://schemas.openxmlformats.org/officeDocument/2006/relationships/hyperlink" Target="https://www.codecogs.com/eqnedit.php?latex=%5Cfrac%7B%5Cpi%7D%7B2%7D#0" TargetMode="External"/><Relationship Id="rId5" Type="http://schemas.openxmlformats.org/officeDocument/2006/relationships/styles" Target="styles.xml"/><Relationship Id="rId19" Type="http://schemas.openxmlformats.org/officeDocument/2006/relationships/image" Target="media/image6.png"/><Relationship Id="rId6" Type="http://schemas.openxmlformats.org/officeDocument/2006/relationships/hyperlink" Target="https://www.codecogs.com/eqnedit.php?latex=y%20%3D%20Asin(Bx%20%2B%20C)%20%2B%20D#0" TargetMode="External"/><Relationship Id="rId18" Type="http://schemas.openxmlformats.org/officeDocument/2006/relationships/hyperlink" Target="https://www.codecogs.com/eqnedit.php?latex=y%20%3D%203cos(2x-%5Cfrac%7B%5Cpi%7D%7B4%7D)%2B1#0" TargetMode="External"/><Relationship Id="rId7" Type="http://schemas.openxmlformats.org/officeDocument/2006/relationships/image" Target="media/image1.png"/><Relationship Id="rId8" Type="http://schemas.openxmlformats.org/officeDocument/2006/relationships/hyperlink" Target="https://www.codecogs.com/eqnedit.php?latex=20#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